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lang w:val="uk-UA"/>
        </w:rPr>
      </w:pPr>
      <w:proofErr w:type="spellStart"/>
      <w:r w:rsidRPr="004C197C">
        <w:rPr>
          <w:b/>
          <w:lang w:val="uk-UA"/>
        </w:rPr>
        <w:t>Лізуючий</w:t>
      </w:r>
      <w:proofErr w:type="spellEnd"/>
      <w:r w:rsidRPr="004C197C">
        <w:rPr>
          <w:b/>
          <w:lang w:val="uk-UA"/>
        </w:rPr>
        <w:t xml:space="preserve"> розчин </w:t>
      </w:r>
      <w:r w:rsidRPr="004C197C">
        <w:rPr>
          <w:b/>
          <w:lang w:val="fr-FR"/>
        </w:rPr>
        <w:t>NormaLyse</w:t>
      </w:r>
      <w:r w:rsidRPr="004C197C">
        <w:rPr>
          <w:b/>
          <w:lang w:val="uk-UA"/>
        </w:rPr>
        <w:t>-</w:t>
      </w:r>
      <w:r w:rsidRPr="004C197C">
        <w:rPr>
          <w:b/>
          <w:lang w:val="fr-FR"/>
        </w:rPr>
        <w:t>NR</w:t>
      </w:r>
      <w:r w:rsidRPr="004C197C">
        <w:rPr>
          <w:b/>
          <w:lang w:val="uk-UA"/>
        </w:rPr>
        <w:t xml:space="preserve"> </w:t>
      </w:r>
      <w:r w:rsidRPr="004C197C">
        <w:rPr>
          <w:b/>
          <w:lang w:val="fr-FR"/>
        </w:rPr>
        <w:t>SYS</w:t>
      </w:r>
    </w:p>
    <w:p w:rsidR="004C197C" w:rsidRPr="00113AA5" w:rsidRDefault="004C197C" w:rsidP="004C197C">
      <w:pPr>
        <w:rPr>
          <w:rFonts w:ascii="Arial" w:hAnsi="Arial" w:cs="Arial"/>
          <w:b/>
          <w:sz w:val="16"/>
          <w:szCs w:val="20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Код продукту:</w:t>
      </w:r>
      <w:r w:rsidRPr="004C197C">
        <w:rPr>
          <w:sz w:val="16"/>
          <w:szCs w:val="16"/>
          <w:lang w:val="uk-UA"/>
        </w:rPr>
        <w:tab/>
      </w:r>
      <w:r w:rsidRPr="004C197C">
        <w:rPr>
          <w:rFonts w:eastAsia="Arial Narrow"/>
          <w:b/>
          <w:sz w:val="16"/>
          <w:szCs w:val="16"/>
        </w:rPr>
        <w:t xml:space="preserve"> </w:t>
      </w:r>
      <w:r w:rsidRPr="004C197C">
        <w:rPr>
          <w:b/>
          <w:sz w:val="16"/>
          <w:szCs w:val="16"/>
        </w:rPr>
        <w:t>SX-20201</w:t>
      </w:r>
      <w:r>
        <w:rPr>
          <w:b/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uk-UA"/>
        </w:rPr>
        <w:tab/>
        <w:t>1 л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b/>
          <w:sz w:val="16"/>
          <w:szCs w:val="16"/>
          <w:lang w:val="uk-UA"/>
        </w:rPr>
        <w:tab/>
      </w:r>
      <w:r w:rsidRPr="004C197C">
        <w:rPr>
          <w:b/>
          <w:sz w:val="16"/>
          <w:szCs w:val="16"/>
          <w:lang w:val="uk-UA"/>
        </w:rPr>
        <w:tab/>
      </w:r>
      <w:r w:rsidRPr="004C197C">
        <w:rPr>
          <w:b/>
          <w:sz w:val="16"/>
          <w:szCs w:val="16"/>
          <w:lang w:val="uk-UA"/>
        </w:rPr>
        <w:tab/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i/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4C197C">
        <w:rPr>
          <w:i/>
          <w:sz w:val="16"/>
          <w:szCs w:val="16"/>
          <w:lang w:val="uk-UA"/>
        </w:rPr>
        <w:t>in</w:t>
      </w:r>
      <w:proofErr w:type="spellEnd"/>
      <w:r w:rsidRPr="004C197C">
        <w:rPr>
          <w:i/>
          <w:sz w:val="16"/>
          <w:szCs w:val="16"/>
          <w:lang w:val="uk-UA"/>
        </w:rPr>
        <w:t xml:space="preserve"> </w:t>
      </w:r>
      <w:proofErr w:type="spellStart"/>
      <w:r w:rsidRPr="004C197C">
        <w:rPr>
          <w:i/>
          <w:sz w:val="16"/>
          <w:szCs w:val="16"/>
          <w:lang w:val="uk-UA"/>
        </w:rPr>
        <w:t>vitro</w:t>
      </w:r>
      <w:proofErr w:type="spellEnd"/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  <w:r w:rsidRPr="004C197C">
        <w:rPr>
          <w:b/>
          <w:sz w:val="16"/>
          <w:szCs w:val="16"/>
          <w:lang w:val="uk-UA"/>
        </w:rPr>
        <w:t>ПЕРЕДБАЧУВАНЕ ВИКОРИСТАННЯ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Специфічний лізинговий реактив </w:t>
      </w:r>
      <w:proofErr w:type="spellStart"/>
      <w:r w:rsidRPr="004C197C">
        <w:rPr>
          <w:sz w:val="16"/>
          <w:szCs w:val="16"/>
          <w:lang w:val="en-US"/>
        </w:rPr>
        <w:t>NormaLyse</w:t>
      </w:r>
      <w:proofErr w:type="spellEnd"/>
      <w:r w:rsidRPr="004C197C">
        <w:rPr>
          <w:sz w:val="16"/>
          <w:szCs w:val="16"/>
          <w:lang w:val="uk-UA"/>
        </w:rPr>
        <w:t>-</w:t>
      </w:r>
      <w:r w:rsidRPr="004C197C">
        <w:rPr>
          <w:sz w:val="16"/>
          <w:szCs w:val="16"/>
          <w:lang w:val="en-US"/>
        </w:rPr>
        <w:t>NR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SYS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NRBC</w:t>
      </w:r>
      <w:r w:rsidRPr="004C197C">
        <w:rPr>
          <w:sz w:val="16"/>
          <w:szCs w:val="16"/>
          <w:lang w:val="uk-UA"/>
        </w:rPr>
        <w:t xml:space="preserve">  є стабілізованим і відфільтрованим  із застосуванням техніки </w:t>
      </w:r>
      <w:proofErr w:type="spellStart"/>
      <w:r w:rsidRPr="004C197C">
        <w:rPr>
          <w:sz w:val="16"/>
          <w:szCs w:val="16"/>
          <w:lang w:val="uk-UA"/>
        </w:rPr>
        <w:t>мікрофільтрації</w:t>
      </w:r>
      <w:proofErr w:type="spellEnd"/>
      <w:r w:rsidRPr="004C197C">
        <w:rPr>
          <w:sz w:val="16"/>
          <w:szCs w:val="16"/>
          <w:lang w:val="uk-UA"/>
        </w:rPr>
        <w:t xml:space="preserve"> </w:t>
      </w:r>
      <w:proofErr w:type="spellStart"/>
      <w:r w:rsidRPr="004C197C">
        <w:rPr>
          <w:sz w:val="16"/>
          <w:szCs w:val="16"/>
          <w:lang w:val="uk-UA"/>
        </w:rPr>
        <w:t>лізуючим</w:t>
      </w:r>
      <w:proofErr w:type="spellEnd"/>
      <w:r w:rsidRPr="004C197C">
        <w:rPr>
          <w:sz w:val="16"/>
          <w:szCs w:val="16"/>
          <w:lang w:val="uk-UA"/>
        </w:rPr>
        <w:t xml:space="preserve"> агентом для </w:t>
      </w:r>
      <w:proofErr w:type="spellStart"/>
      <w:r w:rsidRPr="004C197C">
        <w:rPr>
          <w:sz w:val="16"/>
          <w:szCs w:val="16"/>
          <w:lang w:val="uk-UA"/>
        </w:rPr>
        <w:t>для</w:t>
      </w:r>
      <w:proofErr w:type="spellEnd"/>
      <w:r w:rsidRPr="004C197C">
        <w:rPr>
          <w:sz w:val="16"/>
          <w:szCs w:val="16"/>
          <w:lang w:val="uk-UA"/>
        </w:rPr>
        <w:t xml:space="preserve"> специфічного вимірювання </w:t>
      </w:r>
      <w:proofErr w:type="spellStart"/>
      <w:r w:rsidRPr="004C197C">
        <w:rPr>
          <w:sz w:val="16"/>
          <w:szCs w:val="16"/>
          <w:lang w:val="uk-UA"/>
        </w:rPr>
        <w:t>нуклеотидних</w:t>
      </w:r>
      <w:proofErr w:type="spellEnd"/>
      <w:r w:rsidRPr="004C197C">
        <w:rPr>
          <w:sz w:val="16"/>
          <w:szCs w:val="16"/>
          <w:lang w:val="uk-UA"/>
        </w:rPr>
        <w:t xml:space="preserve"> еритроцитів (NRBC) у цільній крові з використанням гематологічних аналізаторів типів   </w:t>
      </w:r>
      <w:proofErr w:type="spellStart"/>
      <w:r w:rsidRPr="004C197C">
        <w:rPr>
          <w:sz w:val="16"/>
          <w:szCs w:val="16"/>
          <w:lang w:val="en-US"/>
        </w:rPr>
        <w:t>Sysmex</w:t>
      </w:r>
      <w:proofErr w:type="spellEnd"/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XE</w:t>
      </w:r>
      <w:r w:rsidRPr="004C197C">
        <w:rPr>
          <w:sz w:val="16"/>
          <w:szCs w:val="16"/>
          <w:lang w:val="uk-UA"/>
        </w:rPr>
        <w:t xml:space="preserve">-2100 та </w:t>
      </w:r>
      <w:r w:rsidRPr="004C197C">
        <w:rPr>
          <w:sz w:val="16"/>
          <w:szCs w:val="16"/>
          <w:lang w:val="en-US"/>
        </w:rPr>
        <w:t>XE</w:t>
      </w:r>
      <w:r w:rsidRPr="004C197C">
        <w:rPr>
          <w:sz w:val="16"/>
          <w:szCs w:val="16"/>
          <w:lang w:val="uk-UA"/>
        </w:rPr>
        <w:t>-5000.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Специфічний лізинговий реактив </w:t>
      </w:r>
      <w:proofErr w:type="spellStart"/>
      <w:r w:rsidRPr="004C197C">
        <w:rPr>
          <w:sz w:val="16"/>
          <w:szCs w:val="16"/>
          <w:lang w:val="en-US"/>
        </w:rPr>
        <w:t>NormaLyse</w:t>
      </w:r>
      <w:proofErr w:type="spellEnd"/>
      <w:r w:rsidRPr="004C197C">
        <w:rPr>
          <w:sz w:val="16"/>
          <w:szCs w:val="16"/>
          <w:lang w:val="uk-UA"/>
        </w:rPr>
        <w:t>-</w:t>
      </w:r>
      <w:r w:rsidRPr="004C197C">
        <w:rPr>
          <w:sz w:val="16"/>
          <w:szCs w:val="16"/>
          <w:lang w:val="en-US"/>
        </w:rPr>
        <w:t>NR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SYS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NRBC</w:t>
      </w:r>
      <w:r w:rsidRPr="004C197C">
        <w:rPr>
          <w:sz w:val="16"/>
          <w:szCs w:val="16"/>
          <w:lang w:val="uk-UA"/>
        </w:rPr>
        <w:t xml:space="preserve">  слід використовувати лише з реактивами </w:t>
      </w:r>
      <w:proofErr w:type="spellStart"/>
      <w:r w:rsidRPr="004C197C">
        <w:rPr>
          <w:sz w:val="16"/>
          <w:szCs w:val="16"/>
          <w:lang w:val="uk-UA"/>
        </w:rPr>
        <w:t>Norma</w:t>
      </w:r>
      <w:proofErr w:type="spellEnd"/>
      <w:r w:rsidRPr="004C197C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  <w:r w:rsidRPr="004C197C">
        <w:rPr>
          <w:b/>
          <w:sz w:val="16"/>
          <w:szCs w:val="16"/>
          <w:lang w:val="uk-UA"/>
        </w:rPr>
        <w:t>СКЛАДОВІ ЧАСТИНИ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Поверхнево-активні речовини..……………………..&lt;2,5 %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Буферні розчини...…………………………………….&lt;2,2%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Стабілізатори...………………………………………..&lt;1,0%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Консерванти...…………...........................................&lt;0,6%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у </w:t>
      </w:r>
      <w:proofErr w:type="spellStart"/>
      <w:r w:rsidRPr="004C197C">
        <w:rPr>
          <w:sz w:val="16"/>
          <w:szCs w:val="16"/>
          <w:lang w:val="uk-UA"/>
        </w:rPr>
        <w:t>деіонізованій</w:t>
      </w:r>
      <w:proofErr w:type="spellEnd"/>
      <w:r w:rsidRPr="004C197C">
        <w:rPr>
          <w:sz w:val="16"/>
          <w:szCs w:val="16"/>
          <w:lang w:val="uk-UA"/>
        </w:rPr>
        <w:t xml:space="preserve"> воді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  <w:r w:rsidRPr="004C197C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Специфічний лізинговий реактив </w:t>
      </w:r>
      <w:proofErr w:type="spellStart"/>
      <w:r w:rsidRPr="004C197C">
        <w:rPr>
          <w:sz w:val="16"/>
          <w:szCs w:val="16"/>
          <w:lang w:val="en-US"/>
        </w:rPr>
        <w:t>NormaLyse</w:t>
      </w:r>
      <w:proofErr w:type="spellEnd"/>
      <w:r w:rsidRPr="004C197C">
        <w:rPr>
          <w:sz w:val="16"/>
          <w:szCs w:val="16"/>
          <w:lang w:val="uk-UA"/>
        </w:rPr>
        <w:t>-</w:t>
      </w:r>
      <w:r w:rsidRPr="004C197C">
        <w:rPr>
          <w:sz w:val="16"/>
          <w:szCs w:val="16"/>
          <w:lang w:val="en-US"/>
        </w:rPr>
        <w:t>NR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SYS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NRBC</w:t>
      </w:r>
      <w:r w:rsidRPr="004C197C">
        <w:rPr>
          <w:sz w:val="16"/>
          <w:szCs w:val="16"/>
          <w:lang w:val="uk-UA"/>
        </w:rPr>
        <w:t xml:space="preserve"> екологічно чистим реагентом, що не містить ціанідів чи азидів; у складі речовини відсутні шкідливі складові. 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4C197C" w:rsidRPr="004C197C" w:rsidRDefault="004C197C" w:rsidP="004C197C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  <w:r w:rsidRPr="004C197C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Реактив </w:t>
      </w:r>
      <w:r w:rsidRPr="004C197C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4C197C">
        <w:rPr>
          <w:sz w:val="16"/>
          <w:szCs w:val="16"/>
        </w:rPr>
        <w:t>NormaLyse</w:t>
      </w:r>
      <w:proofErr w:type="spellEnd"/>
      <w:r w:rsidRPr="004C197C">
        <w:rPr>
          <w:sz w:val="16"/>
          <w:szCs w:val="16"/>
          <w:lang w:val="uk-UA"/>
        </w:rPr>
        <w:t>-</w:t>
      </w:r>
      <w:r w:rsidRPr="004C197C">
        <w:rPr>
          <w:sz w:val="16"/>
          <w:szCs w:val="16"/>
        </w:rPr>
        <w:t>NR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</w:rPr>
        <w:t>SYS</w:t>
      </w:r>
      <w:r w:rsidRPr="004C197C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4C197C">
        <w:rPr>
          <w:sz w:val="16"/>
          <w:szCs w:val="16"/>
          <w:lang w:val="uk-UA"/>
        </w:rPr>
        <w:t>етилендіамінтетраоцтовій</w:t>
      </w:r>
      <w:proofErr w:type="spellEnd"/>
      <w:r w:rsidRPr="004C197C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55485B" w:rsidRDefault="0055485B" w:rsidP="004C197C">
      <w:pPr>
        <w:rPr>
          <w:b/>
          <w:sz w:val="16"/>
          <w:szCs w:val="16"/>
          <w:lang w:val="uk-UA"/>
        </w:rPr>
      </w:pPr>
    </w:p>
    <w:p w:rsidR="0055485B" w:rsidRDefault="0055485B" w:rsidP="004C197C">
      <w:pPr>
        <w:rPr>
          <w:b/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4C197C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4C197C" w:rsidRPr="004C197C" w:rsidRDefault="004C197C" w:rsidP="004C197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4C197C" w:rsidRPr="004C197C" w:rsidRDefault="004C197C" w:rsidP="004C197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  <w:r w:rsidRPr="004C197C">
        <w:rPr>
          <w:b/>
          <w:sz w:val="16"/>
          <w:szCs w:val="16"/>
          <w:lang w:val="uk-UA"/>
        </w:rPr>
        <w:t>ЗАМІНА РЕАКТИВУ</w:t>
      </w:r>
    </w:p>
    <w:p w:rsidR="004C197C" w:rsidRPr="004C197C" w:rsidRDefault="004C197C" w:rsidP="004C197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4C197C" w:rsidRPr="004C197C" w:rsidRDefault="004C197C" w:rsidP="004C197C">
      <w:pPr>
        <w:ind w:left="317" w:hanging="284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4C197C">
        <w:rPr>
          <w:sz w:val="16"/>
          <w:szCs w:val="16"/>
          <w:lang w:val="uk-UA"/>
        </w:rPr>
        <w:t>Зріжте</w:t>
      </w:r>
      <w:proofErr w:type="spellEnd"/>
      <w:r w:rsidRPr="004C197C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4C197C" w:rsidRPr="004C197C" w:rsidRDefault="004C197C" w:rsidP="004C197C">
      <w:pPr>
        <w:ind w:left="317" w:hanging="284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-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4C197C" w:rsidRPr="004C197C" w:rsidRDefault="004C197C" w:rsidP="004C197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4C197C">
        <w:rPr>
          <w:sz w:val="16"/>
          <w:szCs w:val="16"/>
          <w:lang w:val="uk-UA"/>
        </w:rPr>
        <w:t>примірування</w:t>
      </w:r>
      <w:proofErr w:type="spellEnd"/>
      <w:r w:rsidRPr="004C197C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4C197C" w:rsidRPr="004C197C" w:rsidRDefault="004C197C" w:rsidP="004C197C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sz w:val="16"/>
          <w:szCs w:val="16"/>
          <w:lang w:val="uk-UA"/>
        </w:rPr>
      </w:pPr>
    </w:p>
    <w:p w:rsidR="004C197C" w:rsidRPr="004C197C" w:rsidRDefault="004C197C" w:rsidP="004C197C">
      <w:pPr>
        <w:rPr>
          <w:b/>
          <w:sz w:val="16"/>
          <w:szCs w:val="16"/>
          <w:lang w:val="uk-UA"/>
        </w:rPr>
      </w:pPr>
      <w:r w:rsidRPr="004C197C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4C197C" w:rsidRPr="004C197C" w:rsidRDefault="004C197C" w:rsidP="004C197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Зберігайте специфічний лізинговий реактив </w:t>
      </w:r>
      <w:proofErr w:type="spellStart"/>
      <w:r w:rsidRPr="004C197C">
        <w:rPr>
          <w:sz w:val="16"/>
          <w:szCs w:val="16"/>
          <w:lang w:val="en-US"/>
        </w:rPr>
        <w:t>NormaLyse</w:t>
      </w:r>
      <w:proofErr w:type="spellEnd"/>
      <w:r w:rsidRPr="004C197C">
        <w:rPr>
          <w:sz w:val="16"/>
          <w:szCs w:val="16"/>
          <w:lang w:val="uk-UA"/>
        </w:rPr>
        <w:t>-</w:t>
      </w:r>
      <w:r w:rsidRPr="004C197C">
        <w:rPr>
          <w:sz w:val="16"/>
          <w:szCs w:val="16"/>
          <w:lang w:val="en-US"/>
        </w:rPr>
        <w:t>NR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SYS</w:t>
      </w:r>
      <w:r w:rsidRPr="004C197C">
        <w:rPr>
          <w:sz w:val="16"/>
          <w:szCs w:val="16"/>
          <w:lang w:val="uk-UA"/>
        </w:rPr>
        <w:t xml:space="preserve"> </w:t>
      </w:r>
      <w:r w:rsidRPr="004C197C">
        <w:rPr>
          <w:sz w:val="16"/>
          <w:szCs w:val="16"/>
          <w:lang w:val="en-US"/>
        </w:rPr>
        <w:t>NRBC</w:t>
      </w:r>
      <w:r w:rsidRPr="004C197C">
        <w:rPr>
          <w:sz w:val="16"/>
          <w:szCs w:val="16"/>
          <w:lang w:val="uk-UA"/>
        </w:rPr>
        <w:t xml:space="preserve">  при температурі від +2 до +35 ºС.</w:t>
      </w:r>
    </w:p>
    <w:p w:rsidR="004C197C" w:rsidRPr="004C197C" w:rsidRDefault="004C197C" w:rsidP="004C197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Термін придатності реактиву </w:t>
      </w:r>
      <w:r w:rsidRPr="004C197C">
        <w:rPr>
          <w:rFonts w:eastAsia="Arial Narrow"/>
          <w:sz w:val="16"/>
          <w:szCs w:val="16"/>
        </w:rPr>
        <w:t xml:space="preserve"> </w:t>
      </w:r>
      <w:proofErr w:type="spellStart"/>
      <w:r w:rsidRPr="004C197C">
        <w:rPr>
          <w:sz w:val="16"/>
          <w:szCs w:val="16"/>
        </w:rPr>
        <w:t>NormaLyse</w:t>
      </w:r>
      <w:proofErr w:type="spellEnd"/>
      <w:r w:rsidRPr="004C197C">
        <w:rPr>
          <w:sz w:val="16"/>
          <w:szCs w:val="16"/>
        </w:rPr>
        <w:t xml:space="preserve">-NR SYS </w:t>
      </w:r>
      <w:r w:rsidRPr="004C197C">
        <w:rPr>
          <w:sz w:val="16"/>
          <w:szCs w:val="16"/>
          <w:lang w:val="uk-UA"/>
        </w:rPr>
        <w:t>складає 2 роки з дати виготовлення, за умови збереженні в межах рекомендованого діапазону температур.</w:t>
      </w:r>
    </w:p>
    <w:p w:rsidR="004C197C" w:rsidRPr="004C197C" w:rsidRDefault="004C197C" w:rsidP="004C197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4C197C" w:rsidRPr="004C197C" w:rsidRDefault="004C197C" w:rsidP="004C197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4C197C" w:rsidRPr="004C197C" w:rsidRDefault="004C197C" w:rsidP="004C197C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C197C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81EC3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B6D81"/>
    <w:rsid w:val="004C197C"/>
    <w:rsid w:val="004C7A48"/>
    <w:rsid w:val="004E2949"/>
    <w:rsid w:val="00507F4B"/>
    <w:rsid w:val="00524AB4"/>
    <w:rsid w:val="00527A98"/>
    <w:rsid w:val="00544C6C"/>
    <w:rsid w:val="0055485B"/>
    <w:rsid w:val="00586334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C41AE"/>
    <w:rsid w:val="007D316C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37566"/>
    <w:rsid w:val="00A4446F"/>
    <w:rsid w:val="00A85B62"/>
    <w:rsid w:val="00AA251E"/>
    <w:rsid w:val="00AB1550"/>
    <w:rsid w:val="00AD0659"/>
    <w:rsid w:val="00AD2CAA"/>
    <w:rsid w:val="00AD579B"/>
    <w:rsid w:val="00B3355B"/>
    <w:rsid w:val="00BF17A1"/>
    <w:rsid w:val="00C252DD"/>
    <w:rsid w:val="00C43BCB"/>
    <w:rsid w:val="00C609FA"/>
    <w:rsid w:val="00CA7853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5C2F-7E4C-4AB9-A0A9-5D3CEE69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5069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4</cp:revision>
  <dcterms:created xsi:type="dcterms:W3CDTF">2018-05-02T09:04:00Z</dcterms:created>
  <dcterms:modified xsi:type="dcterms:W3CDTF">2018-05-02T09:06:00Z</dcterms:modified>
</cp:coreProperties>
</file>